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93" w:rsidRPr="00AA1BCD" w:rsidRDefault="00344688" w:rsidP="00AA1BCD">
      <w:pPr>
        <w:spacing w:line="400" w:lineRule="exact"/>
        <w:jc w:val="center"/>
        <w:rPr>
          <w:rFonts w:asciiTheme="minorEastAsia" w:hAnsiTheme="minorEastAsia" w:cs="ＭＳ 明朝"/>
          <w:color w:val="000000"/>
          <w:kern w:val="0"/>
          <w:sz w:val="36"/>
        </w:rPr>
      </w:pPr>
      <w:r w:rsidRPr="00AA1BCD">
        <w:rPr>
          <w:rFonts w:asciiTheme="minorEastAsia" w:hAnsiTheme="minorEastAsia" w:cs="ＭＳ 明朝" w:hint="eastAsia"/>
          <w:color w:val="000000"/>
          <w:kern w:val="0"/>
          <w:sz w:val="36"/>
        </w:rPr>
        <w:t>第</w:t>
      </w:r>
      <w:r w:rsidR="00FC32D8" w:rsidRPr="00AA1BCD">
        <w:rPr>
          <w:rFonts w:asciiTheme="minorEastAsia" w:hAnsiTheme="minorEastAsia" w:cs="ＭＳ 明朝" w:hint="eastAsia"/>
          <w:color w:val="000000"/>
          <w:kern w:val="0"/>
          <w:sz w:val="36"/>
        </w:rPr>
        <w:t>２</w:t>
      </w:r>
      <w:r w:rsidR="00B71C96">
        <w:rPr>
          <w:rFonts w:asciiTheme="minorEastAsia" w:hAnsiTheme="minorEastAsia" w:cs="ＭＳ 明朝" w:hint="eastAsia"/>
          <w:color w:val="000000"/>
          <w:kern w:val="0"/>
          <w:sz w:val="36"/>
        </w:rPr>
        <w:t>３</w:t>
      </w:r>
      <w:r w:rsidR="005E1FA6" w:rsidRPr="00AA1BCD">
        <w:rPr>
          <w:rFonts w:asciiTheme="minorEastAsia" w:hAnsiTheme="minorEastAsia" w:cs="ＭＳ 明朝" w:hint="eastAsia"/>
          <w:color w:val="000000"/>
          <w:kern w:val="0"/>
          <w:sz w:val="36"/>
        </w:rPr>
        <w:t>回</w:t>
      </w:r>
      <w:r w:rsidR="00FC32D8" w:rsidRPr="00AA1BCD">
        <w:rPr>
          <w:rFonts w:asciiTheme="minorEastAsia" w:hAnsiTheme="minorEastAsia" w:cs="ＭＳ 明朝" w:hint="eastAsia"/>
          <w:color w:val="000000"/>
          <w:kern w:val="0"/>
          <w:sz w:val="36"/>
        </w:rPr>
        <w:t>福岡県障</w:t>
      </w:r>
      <w:r w:rsidR="0095726D">
        <w:rPr>
          <w:rFonts w:asciiTheme="minorEastAsia" w:hAnsiTheme="minorEastAsia" w:cs="ＭＳ 明朝" w:hint="eastAsia"/>
          <w:color w:val="000000"/>
          <w:kern w:val="0"/>
          <w:sz w:val="36"/>
        </w:rPr>
        <w:t>がい</w:t>
      </w:r>
      <w:r w:rsidR="00FC32D8" w:rsidRPr="00AA1BCD">
        <w:rPr>
          <w:rFonts w:asciiTheme="minorEastAsia" w:hAnsiTheme="minorEastAsia" w:cs="ＭＳ 明朝" w:hint="eastAsia"/>
          <w:color w:val="000000"/>
          <w:kern w:val="0"/>
          <w:sz w:val="36"/>
        </w:rPr>
        <w:t>者水泳記録会</w:t>
      </w:r>
    </w:p>
    <w:p w:rsidR="00BB448F" w:rsidRDefault="00BB448F" w:rsidP="0076665C">
      <w:pPr>
        <w:spacing w:line="400" w:lineRule="exact"/>
        <w:jc w:val="center"/>
        <w:rPr>
          <w:rFonts w:asciiTheme="minorEastAsia" w:hAnsiTheme="minorEastAsia"/>
          <w:sz w:val="36"/>
        </w:rPr>
      </w:pPr>
      <w:r w:rsidRPr="00AA1BCD">
        <w:rPr>
          <w:rFonts w:asciiTheme="minorEastAsia" w:hAnsiTheme="minorEastAsia" w:hint="eastAsia"/>
          <w:sz w:val="36"/>
        </w:rPr>
        <w:t>水泳</w:t>
      </w:r>
      <w:r w:rsidR="00344688" w:rsidRPr="00AA1BCD">
        <w:rPr>
          <w:rFonts w:asciiTheme="minorEastAsia" w:hAnsiTheme="minorEastAsia" w:hint="eastAsia"/>
          <w:sz w:val="36"/>
        </w:rPr>
        <w:t>競技実施要領</w:t>
      </w:r>
    </w:p>
    <w:p w:rsidR="0076665C" w:rsidRDefault="0076665C">
      <w:pPr>
        <w:rPr>
          <w:rFonts w:asciiTheme="minorEastAsia" w:hAnsiTheme="minorEastAsia"/>
          <w:sz w:val="22"/>
        </w:rPr>
      </w:pPr>
    </w:p>
    <w:p w:rsidR="003B1470" w:rsidRPr="00AA1BCD" w:rsidRDefault="00FD27FC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１</w:t>
      </w:r>
      <w:r w:rsidR="008C7C7A" w:rsidRPr="00AA1BCD">
        <w:rPr>
          <w:rFonts w:asciiTheme="minorEastAsia" w:hAnsiTheme="minorEastAsia" w:hint="eastAsia"/>
          <w:sz w:val="22"/>
        </w:rPr>
        <w:t xml:space="preserve">　</w:t>
      </w:r>
      <w:r w:rsidR="00344688" w:rsidRPr="00AA1BCD">
        <w:rPr>
          <w:rFonts w:asciiTheme="minorEastAsia" w:hAnsiTheme="minorEastAsia" w:hint="eastAsia"/>
          <w:sz w:val="22"/>
        </w:rPr>
        <w:t>競技規則</w:t>
      </w:r>
    </w:p>
    <w:p w:rsidR="00344688" w:rsidRPr="00AA1BCD" w:rsidRDefault="00BB448F" w:rsidP="00891C34">
      <w:pPr>
        <w:ind w:left="231" w:hangingChars="100" w:hanging="231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 xml:space="preserve">　　平成</w:t>
      </w:r>
      <w:r w:rsidR="00B71C96">
        <w:rPr>
          <w:rFonts w:asciiTheme="minorEastAsia" w:hAnsiTheme="minorEastAsia" w:hint="eastAsia"/>
          <w:sz w:val="22"/>
        </w:rPr>
        <w:t>30</w:t>
      </w:r>
      <w:r w:rsidR="005E1FA6" w:rsidRPr="00AA1BCD">
        <w:rPr>
          <w:rFonts w:asciiTheme="minorEastAsia" w:hAnsiTheme="minorEastAsia" w:hint="eastAsia"/>
          <w:sz w:val="22"/>
        </w:rPr>
        <w:t>年度に</w:t>
      </w:r>
      <w:r w:rsidRPr="00AA1BCD">
        <w:rPr>
          <w:rFonts w:asciiTheme="minorEastAsia" w:hAnsiTheme="minorEastAsia" w:hint="eastAsia"/>
          <w:sz w:val="22"/>
        </w:rPr>
        <w:t>適用の全国障害者スポーツ大会競技規則（公益財団法人日本障がい者スポーツ協会制定）によるもののほか、この要領の定めるところによる。</w:t>
      </w:r>
    </w:p>
    <w:p w:rsidR="00344688" w:rsidRDefault="00D551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競技（</w:t>
      </w:r>
      <w:r w:rsidR="00B71C96">
        <w:rPr>
          <w:rFonts w:asciiTheme="minorEastAsia" w:hAnsiTheme="minorEastAsia" w:hint="eastAsia"/>
          <w:sz w:val="22"/>
        </w:rPr>
        <w:t>30</w:t>
      </w:r>
      <w:r>
        <w:rPr>
          <w:rFonts w:asciiTheme="minorEastAsia" w:hAnsiTheme="minorEastAsia" w:hint="eastAsia"/>
          <w:sz w:val="22"/>
        </w:rPr>
        <w:t>年度改正のみ抜粋）</w:t>
      </w:r>
    </w:p>
    <w:p w:rsidR="00D55197" w:rsidRDefault="009D58B6" w:rsidP="009D58B6">
      <w:pPr>
        <w:ind w:firstLineChars="200" w:firstLine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（１）スタート時のイングリッシュコールの導入。</w:t>
      </w:r>
    </w:p>
    <w:p w:rsidR="009D58B6" w:rsidRDefault="009D58B6" w:rsidP="0057263B">
      <w:pPr>
        <w:ind w:firstLineChars="200" w:firstLine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C39C4">
        <w:rPr>
          <w:rFonts w:asciiTheme="minorEastAsia" w:hAnsiTheme="minorEastAsia" w:hint="eastAsia"/>
          <w:sz w:val="22"/>
        </w:rPr>
        <w:t>「Take your mark：テイク・ユア・マーク」（意味：用意）</w:t>
      </w:r>
    </w:p>
    <w:p w:rsidR="009D58B6" w:rsidRPr="009D58B6" w:rsidRDefault="009D58B6" w:rsidP="009D58B6">
      <w:pPr>
        <w:ind w:leftChars="200" w:left="904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（２）視覚障害の区分23に属するものは、競技中に光を通さないゴーグルを装着し、競技終了まで装着しなければならない。</w:t>
      </w:r>
    </w:p>
    <w:p w:rsidR="00344688" w:rsidRPr="00AA1BCD" w:rsidRDefault="00F109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BB448F" w:rsidRPr="00AA1BCD">
        <w:rPr>
          <w:rFonts w:asciiTheme="minorEastAsia" w:hAnsiTheme="minorEastAsia" w:hint="eastAsia"/>
          <w:sz w:val="22"/>
        </w:rPr>
        <w:t xml:space="preserve">　招集</w:t>
      </w:r>
    </w:p>
    <w:p w:rsidR="00840320" w:rsidRPr="00AA1BCD" w:rsidRDefault="00840320" w:rsidP="00840320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（１）招集は、競技</w:t>
      </w:r>
      <w:r w:rsidR="00FC32D8" w:rsidRPr="00AA1BCD">
        <w:rPr>
          <w:rFonts w:asciiTheme="minorEastAsia" w:hAnsiTheme="minorEastAsia" w:hint="eastAsia"/>
          <w:sz w:val="22"/>
        </w:rPr>
        <w:t>20</w:t>
      </w:r>
      <w:r w:rsidR="005E1FA6" w:rsidRPr="00AA1BCD">
        <w:rPr>
          <w:rFonts w:asciiTheme="minorEastAsia" w:hAnsiTheme="minorEastAsia" w:hint="eastAsia"/>
          <w:sz w:val="22"/>
        </w:rPr>
        <w:t>分</w:t>
      </w:r>
      <w:r w:rsidRPr="00AA1BCD">
        <w:rPr>
          <w:rFonts w:asciiTheme="minorEastAsia" w:hAnsiTheme="minorEastAsia" w:hint="eastAsia"/>
          <w:sz w:val="22"/>
        </w:rPr>
        <w:t>前から開始し、</w:t>
      </w:r>
      <w:r w:rsidR="00FC32D8" w:rsidRPr="00AA1BCD">
        <w:rPr>
          <w:rFonts w:asciiTheme="minorEastAsia" w:hAnsiTheme="minorEastAsia" w:hint="eastAsia"/>
          <w:sz w:val="22"/>
        </w:rPr>
        <w:t>10</w:t>
      </w:r>
      <w:r w:rsidR="005E1FA6" w:rsidRPr="00AA1BCD">
        <w:rPr>
          <w:rFonts w:asciiTheme="minorEastAsia" w:hAnsiTheme="minorEastAsia" w:hint="eastAsia"/>
          <w:sz w:val="22"/>
        </w:rPr>
        <w:t>分前に</w:t>
      </w:r>
      <w:r w:rsidRPr="00AA1BCD">
        <w:rPr>
          <w:rFonts w:asciiTheme="minorEastAsia" w:hAnsiTheme="minorEastAsia" w:hint="eastAsia"/>
          <w:sz w:val="22"/>
        </w:rPr>
        <w:t>終了する。</w:t>
      </w:r>
    </w:p>
    <w:p w:rsidR="00840320" w:rsidRPr="00AA1BCD" w:rsidRDefault="00840320" w:rsidP="00840320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（２）招集時刻に遅れた選手は、棄権したものとみなす。</w:t>
      </w:r>
    </w:p>
    <w:p w:rsidR="00840320" w:rsidRPr="00AA1BCD" w:rsidRDefault="00F109F5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40320" w:rsidRPr="00AA1BCD">
        <w:rPr>
          <w:rFonts w:asciiTheme="minorEastAsia" w:hAnsiTheme="minorEastAsia" w:hint="eastAsia"/>
          <w:sz w:val="22"/>
        </w:rPr>
        <w:t xml:space="preserve">　リレーオーダーの提出</w:t>
      </w:r>
    </w:p>
    <w:p w:rsidR="00AA1BCD" w:rsidRDefault="00073BC7" w:rsidP="00073BC7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 xml:space="preserve">　　</w:t>
      </w:r>
      <w:r w:rsidR="00840320" w:rsidRPr="00AA1BCD">
        <w:rPr>
          <w:rFonts w:asciiTheme="minorEastAsia" w:hAnsiTheme="minorEastAsia" w:hint="eastAsia"/>
          <w:sz w:val="22"/>
        </w:rPr>
        <w:t>リレーオーダー用紙は、その種目が行われる</w:t>
      </w:r>
      <w:r w:rsidR="005E1FA6" w:rsidRPr="00AA1BCD">
        <w:rPr>
          <w:rFonts w:asciiTheme="minorEastAsia" w:hAnsiTheme="minorEastAsia" w:hint="eastAsia"/>
          <w:sz w:val="22"/>
        </w:rPr>
        <w:t>60分前までに</w:t>
      </w:r>
      <w:r w:rsidR="00D97128" w:rsidRPr="00AA1BCD">
        <w:rPr>
          <w:rFonts w:asciiTheme="minorEastAsia" w:hAnsiTheme="minorEastAsia" w:hint="eastAsia"/>
          <w:sz w:val="22"/>
        </w:rPr>
        <w:t>選手総合受付</w:t>
      </w:r>
      <w:r w:rsidR="00840320" w:rsidRPr="00AA1BCD">
        <w:rPr>
          <w:rFonts w:asciiTheme="minorEastAsia" w:hAnsiTheme="minorEastAsia" w:hint="eastAsia"/>
          <w:sz w:val="22"/>
        </w:rPr>
        <w:t>に提出す</w:t>
      </w:r>
    </w:p>
    <w:p w:rsidR="00840320" w:rsidRPr="00AA1BCD" w:rsidRDefault="00AA1BCD" w:rsidP="00073B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40320" w:rsidRPr="00AA1BCD">
        <w:rPr>
          <w:rFonts w:asciiTheme="minorEastAsia" w:hAnsiTheme="minorEastAsia" w:hint="eastAsia"/>
          <w:sz w:val="22"/>
        </w:rPr>
        <w:t>ること。</w:t>
      </w:r>
    </w:p>
    <w:p w:rsidR="00840320" w:rsidRPr="00AA1BCD" w:rsidRDefault="00F109F5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840320" w:rsidRPr="00AA1BCD">
        <w:rPr>
          <w:rFonts w:asciiTheme="minorEastAsia" w:hAnsiTheme="minorEastAsia" w:hint="eastAsia"/>
          <w:sz w:val="22"/>
        </w:rPr>
        <w:t xml:space="preserve">　介助者の役割</w:t>
      </w:r>
    </w:p>
    <w:p w:rsidR="00840320" w:rsidRPr="00AA1BCD" w:rsidRDefault="0095726D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（１）障がい</w:t>
      </w:r>
      <w:r w:rsidR="00840320" w:rsidRPr="00AA1BCD">
        <w:rPr>
          <w:rFonts w:asciiTheme="minorEastAsia" w:hAnsiTheme="minorEastAsia" w:hint="eastAsia"/>
          <w:sz w:val="22"/>
        </w:rPr>
        <w:t>により介助者による補助や指示がど</w:t>
      </w:r>
      <w:r w:rsidR="009A59D0">
        <w:rPr>
          <w:rFonts w:asciiTheme="minorEastAsia" w:hAnsiTheme="minorEastAsia" w:hint="eastAsia"/>
          <w:sz w:val="22"/>
        </w:rPr>
        <w:t>うしても必要な選手については、あらかじめ主催者の許可</w:t>
      </w:r>
      <w:r w:rsidR="00DB012E">
        <w:rPr>
          <w:rFonts w:asciiTheme="minorEastAsia" w:hAnsiTheme="minorEastAsia" w:hint="eastAsia"/>
          <w:sz w:val="22"/>
        </w:rPr>
        <w:t>を受けなければならない。「介助許可証（ビブス）」の交付を受けた者に限り、競技エリアに入場することができる。</w:t>
      </w:r>
    </w:p>
    <w:p w:rsidR="00840320" w:rsidRPr="00AA1BCD" w:rsidRDefault="00840320" w:rsidP="00891C34">
      <w:pPr>
        <w:ind w:left="462" w:hangingChars="200" w:hanging="46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（２）申請対象となる障害区分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ア　競技規則上可能な介助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（ア）スタート介助</w:t>
      </w:r>
    </w:p>
    <w:p w:rsidR="00840320" w:rsidRPr="00AA1BCD" w:rsidRDefault="00840320" w:rsidP="00891C34">
      <w:pPr>
        <w:ind w:leftChars="400" w:left="885" w:firstLineChars="100" w:firstLine="231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身体的理由により壁をつかむことができず、かつ、身体の一部を壁に付けることができない者</w:t>
      </w:r>
    </w:p>
    <w:p w:rsidR="00840320" w:rsidRPr="00AA1BCD" w:rsidRDefault="00840320" w:rsidP="00891C34">
      <w:pPr>
        <w:ind w:leftChars="200" w:left="442" w:firstLineChars="300" w:firstLine="696"/>
        <w:rPr>
          <w:rFonts w:asciiTheme="majorEastAsia" w:eastAsiaTheme="majorEastAsia" w:hAnsiTheme="majorEastAsia"/>
          <w:b/>
          <w:sz w:val="22"/>
        </w:rPr>
      </w:pPr>
      <w:r w:rsidRPr="00AA1BCD">
        <w:rPr>
          <w:rFonts w:asciiTheme="majorEastAsia" w:eastAsiaTheme="majorEastAsia" w:hAnsiTheme="majorEastAsia" w:hint="eastAsia"/>
          <w:b/>
          <w:sz w:val="22"/>
        </w:rPr>
        <w:t xml:space="preserve">　障害区分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11</w:t>
      </w:r>
      <w:r w:rsidRPr="00AA1BCD">
        <w:rPr>
          <w:rFonts w:asciiTheme="majorEastAsia" w:eastAsiaTheme="majorEastAsia" w:hAnsiTheme="majorEastAsia" w:hint="eastAsia"/>
          <w:b/>
          <w:sz w:val="22"/>
        </w:rPr>
        <w:t>、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13</w:t>
      </w:r>
      <w:r w:rsidRPr="00AA1BCD">
        <w:rPr>
          <w:rFonts w:asciiTheme="majorEastAsia" w:eastAsiaTheme="majorEastAsia" w:hAnsiTheme="majorEastAsia" w:hint="eastAsia"/>
          <w:b/>
          <w:sz w:val="22"/>
        </w:rPr>
        <w:t>、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17</w:t>
      </w:r>
      <w:r w:rsidRPr="00AA1BCD">
        <w:rPr>
          <w:rFonts w:asciiTheme="majorEastAsia" w:eastAsiaTheme="majorEastAsia" w:hAnsiTheme="majorEastAsia" w:hint="eastAsia"/>
          <w:b/>
          <w:sz w:val="22"/>
        </w:rPr>
        <w:t>、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19</w:t>
      </w:r>
      <w:r w:rsidRPr="00AA1BCD">
        <w:rPr>
          <w:rFonts w:asciiTheme="majorEastAsia" w:eastAsiaTheme="majorEastAsia" w:hAnsiTheme="majorEastAsia" w:hint="eastAsia"/>
          <w:b/>
          <w:sz w:val="22"/>
        </w:rPr>
        <w:t>、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22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（イ）タッピング</w:t>
      </w:r>
    </w:p>
    <w:p w:rsidR="00840320" w:rsidRPr="00AA1BCD" w:rsidRDefault="00840320" w:rsidP="00891C34">
      <w:pPr>
        <w:ind w:leftChars="200" w:left="442" w:firstLineChars="200" w:firstLine="464"/>
        <w:rPr>
          <w:rFonts w:asciiTheme="majorEastAsia" w:eastAsiaTheme="majorEastAsia" w:hAnsiTheme="majorEastAsia"/>
          <w:b/>
          <w:sz w:val="22"/>
        </w:rPr>
      </w:pPr>
      <w:r w:rsidRPr="00AA1BCD">
        <w:rPr>
          <w:rFonts w:asciiTheme="majorEastAsia" w:eastAsiaTheme="majorEastAsia" w:hAnsiTheme="majorEastAsia" w:hint="eastAsia"/>
          <w:b/>
          <w:sz w:val="22"/>
        </w:rPr>
        <w:t>ａ　障害区分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23</w:t>
      </w:r>
    </w:p>
    <w:p w:rsidR="00AA1BCD" w:rsidRDefault="00840320" w:rsidP="00891C34">
      <w:pPr>
        <w:ind w:leftChars="200" w:left="442" w:firstLineChars="400" w:firstLine="925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必ず介助が必要（</w:t>
      </w:r>
      <w:r w:rsidR="005E1FA6" w:rsidRPr="00AA1BCD">
        <w:rPr>
          <w:rFonts w:asciiTheme="minorEastAsia" w:hAnsiTheme="minorEastAsia" w:hint="eastAsia"/>
          <w:sz w:val="22"/>
        </w:rPr>
        <w:t>50</w:t>
      </w:r>
      <w:r w:rsidRPr="00AA1BCD">
        <w:rPr>
          <w:rFonts w:asciiTheme="minorEastAsia" w:hAnsiTheme="minorEastAsia" w:hint="eastAsia"/>
          <w:sz w:val="22"/>
        </w:rPr>
        <w:t>ｍ種目ではスタート・ターンのサイド各１名、計２名</w:t>
      </w:r>
    </w:p>
    <w:p w:rsidR="00840320" w:rsidRPr="00AA1BCD" w:rsidRDefault="00AA1BCD" w:rsidP="00891C34">
      <w:pPr>
        <w:ind w:leftChars="200" w:left="44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840320" w:rsidRPr="00AA1BCD">
        <w:rPr>
          <w:rFonts w:asciiTheme="minorEastAsia" w:hAnsiTheme="minorEastAsia" w:hint="eastAsia"/>
          <w:sz w:val="22"/>
        </w:rPr>
        <w:t>が必要。）</w:t>
      </w:r>
    </w:p>
    <w:p w:rsidR="00840320" w:rsidRPr="00AA1BCD" w:rsidRDefault="00840320" w:rsidP="00891C34">
      <w:pPr>
        <w:ind w:leftChars="200" w:left="442" w:firstLineChars="200" w:firstLine="464"/>
        <w:rPr>
          <w:rFonts w:asciiTheme="majorEastAsia" w:eastAsiaTheme="majorEastAsia" w:hAnsiTheme="majorEastAsia"/>
          <w:b/>
          <w:sz w:val="22"/>
        </w:rPr>
      </w:pPr>
      <w:r w:rsidRPr="00AA1BCD">
        <w:rPr>
          <w:rFonts w:asciiTheme="majorEastAsia" w:eastAsiaTheme="majorEastAsia" w:hAnsiTheme="majorEastAsia" w:hint="eastAsia"/>
          <w:b/>
          <w:sz w:val="22"/>
        </w:rPr>
        <w:t>ｂ　障害区分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24</w:t>
      </w:r>
      <w:r w:rsidRPr="00AA1BCD">
        <w:rPr>
          <w:rFonts w:asciiTheme="majorEastAsia" w:eastAsiaTheme="majorEastAsia" w:hAnsiTheme="majorEastAsia" w:hint="eastAsia"/>
          <w:b/>
          <w:sz w:val="22"/>
        </w:rPr>
        <w:t>、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イ　競技規則以外で可能な介助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（ア）入退水介助</w:t>
      </w:r>
    </w:p>
    <w:p w:rsidR="00840320" w:rsidRPr="00AA1BCD" w:rsidRDefault="00840320" w:rsidP="00891C34">
      <w:pPr>
        <w:ind w:leftChars="200" w:left="442" w:firstLineChars="200" w:firstLine="464"/>
        <w:rPr>
          <w:rFonts w:asciiTheme="majorEastAsia" w:eastAsiaTheme="majorEastAsia" w:hAnsiTheme="majorEastAsia"/>
          <w:b/>
          <w:sz w:val="22"/>
        </w:rPr>
      </w:pPr>
      <w:r w:rsidRPr="00AA1BCD">
        <w:rPr>
          <w:rFonts w:asciiTheme="majorEastAsia" w:eastAsiaTheme="majorEastAsia" w:hAnsiTheme="majorEastAsia" w:hint="eastAsia"/>
          <w:b/>
          <w:sz w:val="22"/>
        </w:rPr>
        <w:t xml:space="preserve">　障害区分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14</w:t>
      </w:r>
      <w:r w:rsidRPr="00AA1BCD">
        <w:rPr>
          <w:rFonts w:asciiTheme="majorEastAsia" w:eastAsiaTheme="majorEastAsia" w:hAnsiTheme="majorEastAsia" w:hint="eastAsia"/>
          <w:b/>
          <w:sz w:val="22"/>
        </w:rPr>
        <w:t>、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15</w:t>
      </w:r>
      <w:r w:rsidRPr="00AA1BCD">
        <w:rPr>
          <w:rFonts w:asciiTheme="majorEastAsia" w:eastAsiaTheme="majorEastAsia" w:hAnsiTheme="majorEastAsia" w:hint="eastAsia"/>
          <w:b/>
          <w:sz w:val="22"/>
        </w:rPr>
        <w:t>、</w:t>
      </w:r>
      <w:r w:rsidR="005E1FA6" w:rsidRPr="00AA1BCD">
        <w:rPr>
          <w:rFonts w:asciiTheme="majorEastAsia" w:eastAsiaTheme="majorEastAsia" w:hAnsiTheme="majorEastAsia" w:hint="eastAsia"/>
          <w:b/>
          <w:sz w:val="22"/>
        </w:rPr>
        <w:t>16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ウ　競技規則以外で可能な同伴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（ア）情緒不安定</w:t>
      </w:r>
    </w:p>
    <w:p w:rsidR="00840320" w:rsidRPr="00AA1BCD" w:rsidRDefault="00840320" w:rsidP="00891C34">
      <w:pPr>
        <w:ind w:leftChars="200" w:left="442" w:firstLineChars="300" w:firstLine="696"/>
        <w:rPr>
          <w:rFonts w:asciiTheme="minorEastAsia" w:hAnsiTheme="minorEastAsia"/>
          <w:sz w:val="22"/>
        </w:rPr>
      </w:pPr>
      <w:r w:rsidRPr="00AA1BCD">
        <w:rPr>
          <w:rFonts w:asciiTheme="majorEastAsia" w:eastAsiaTheme="majorEastAsia" w:hAnsiTheme="majorEastAsia" w:hint="eastAsia"/>
          <w:b/>
          <w:sz w:val="22"/>
        </w:rPr>
        <w:t>障害区分</w:t>
      </w:r>
      <w:r w:rsidR="00096EE1">
        <w:rPr>
          <w:rFonts w:asciiTheme="majorEastAsia" w:eastAsiaTheme="majorEastAsia" w:hAnsiTheme="majorEastAsia" w:hint="eastAsia"/>
          <w:b/>
          <w:sz w:val="22"/>
        </w:rPr>
        <w:t>26</w:t>
      </w:r>
      <w:r w:rsidRPr="00AA1BCD">
        <w:rPr>
          <w:rFonts w:asciiTheme="majorEastAsia" w:eastAsiaTheme="majorEastAsia" w:hAnsiTheme="majorEastAsia" w:hint="eastAsia"/>
          <w:b/>
          <w:sz w:val="22"/>
        </w:rPr>
        <w:t>（</w:t>
      </w:r>
      <w:r w:rsidRPr="00AA1BCD">
        <w:rPr>
          <w:rFonts w:asciiTheme="minorEastAsia" w:hAnsiTheme="minorEastAsia" w:hint="eastAsia"/>
          <w:sz w:val="22"/>
        </w:rPr>
        <w:t>他選手に迷惑をかける場合に限る。）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（イ）種目の指示</w:t>
      </w:r>
    </w:p>
    <w:p w:rsidR="00840320" w:rsidRPr="00AA1BCD" w:rsidRDefault="00840320" w:rsidP="00891C34">
      <w:pPr>
        <w:ind w:leftChars="200" w:left="442" w:firstLineChars="200" w:firstLine="46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 xml:space="preserve">　</w:t>
      </w:r>
      <w:r w:rsidRPr="00AA1BCD">
        <w:rPr>
          <w:rFonts w:asciiTheme="majorEastAsia" w:eastAsiaTheme="majorEastAsia" w:hAnsiTheme="majorEastAsia" w:hint="eastAsia"/>
          <w:b/>
          <w:sz w:val="22"/>
        </w:rPr>
        <w:t>障害区分</w:t>
      </w:r>
      <w:r w:rsidR="00096EE1">
        <w:rPr>
          <w:rFonts w:asciiTheme="majorEastAsia" w:eastAsiaTheme="majorEastAsia" w:hAnsiTheme="majorEastAsia" w:hint="eastAsia"/>
          <w:b/>
          <w:sz w:val="22"/>
        </w:rPr>
        <w:t>26</w:t>
      </w:r>
      <w:r w:rsidRPr="00AA1BCD">
        <w:rPr>
          <w:rFonts w:asciiTheme="minorEastAsia" w:hAnsiTheme="minorEastAsia" w:hint="eastAsia"/>
          <w:sz w:val="22"/>
        </w:rPr>
        <w:t>（泳ぐ種目を理解できない場合に限る。）</w:t>
      </w:r>
    </w:p>
    <w:p w:rsidR="00840320" w:rsidRPr="00AA1BCD" w:rsidRDefault="00DB012E" w:rsidP="008403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</w:t>
      </w:r>
      <w:r w:rsidR="00840320" w:rsidRPr="00AA1BCD">
        <w:rPr>
          <w:rFonts w:asciiTheme="minorEastAsia" w:hAnsiTheme="minorEastAsia" w:hint="eastAsia"/>
          <w:sz w:val="22"/>
        </w:rPr>
        <w:t>）禁止事項</w:t>
      </w:r>
    </w:p>
    <w:p w:rsidR="00840320" w:rsidRPr="00AA1BCD" w:rsidRDefault="00840320" w:rsidP="00891C34">
      <w:pPr>
        <w:ind w:leftChars="200" w:left="673" w:hangingChars="100" w:hanging="231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ア　介助者、同伴者は、競技エリア及び招集所においてのコーチング（声かけを含む）をしてはならない。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（ア）他の選手の迷惑となる行為は招集所の外で対応すること。</w:t>
      </w:r>
    </w:p>
    <w:p w:rsidR="00840320" w:rsidRPr="00AA1BCD" w:rsidRDefault="00840320" w:rsidP="00891C34">
      <w:pPr>
        <w:ind w:leftChars="200" w:left="44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（イ）（２）ウ（イ）で、同伴者による距離及び種目の確認のための声かけは認める。</w:t>
      </w:r>
    </w:p>
    <w:p w:rsidR="00840320" w:rsidRPr="00AA1BCD" w:rsidRDefault="00DB012E" w:rsidP="00891C34">
      <w:pPr>
        <w:ind w:leftChars="200" w:left="673" w:hangingChars="100" w:hanging="2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　介助者は</w:t>
      </w:r>
      <w:r w:rsidR="0076665C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競技エリア及び招集所において介助者</w:t>
      </w:r>
      <w:r w:rsidR="00840320" w:rsidRPr="00AA1BCD">
        <w:rPr>
          <w:rFonts w:asciiTheme="minorEastAsia" w:hAnsiTheme="minorEastAsia" w:hint="eastAsia"/>
          <w:sz w:val="22"/>
        </w:rPr>
        <w:t>として許可されたこと以外をしてはならない。</w:t>
      </w:r>
      <w:r w:rsidR="0076665C">
        <w:rPr>
          <w:rFonts w:asciiTheme="minorEastAsia" w:hAnsiTheme="minorEastAsia" w:hint="eastAsia"/>
          <w:sz w:val="22"/>
        </w:rPr>
        <w:t>【例】</w:t>
      </w:r>
      <w:r w:rsidR="00840320" w:rsidRPr="00AA1BCD">
        <w:rPr>
          <w:rFonts w:asciiTheme="minorEastAsia" w:hAnsiTheme="minorEastAsia" w:hint="eastAsia"/>
          <w:sz w:val="22"/>
        </w:rPr>
        <w:t>カメラ、ストップウォッチ、携帯電話等の使用</w:t>
      </w:r>
    </w:p>
    <w:p w:rsidR="00840320" w:rsidRPr="00AA1BCD" w:rsidRDefault="009268EC" w:rsidP="008403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５</w:t>
      </w:r>
      <w:r w:rsidR="00840320" w:rsidRPr="00AA1BCD">
        <w:rPr>
          <w:rFonts w:asciiTheme="minorEastAsia" w:hAnsiTheme="minorEastAsia" w:hint="eastAsia"/>
          <w:sz w:val="22"/>
        </w:rPr>
        <w:t xml:space="preserve">　誘導</w:t>
      </w:r>
    </w:p>
    <w:p w:rsidR="0076665C" w:rsidRDefault="00840320" w:rsidP="00840320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（１）競技エリアでの誘導は、競技役員及び競技補助員が行う。</w:t>
      </w:r>
    </w:p>
    <w:p w:rsidR="00840320" w:rsidRPr="00AA1BCD" w:rsidRDefault="00840320" w:rsidP="0076665C">
      <w:pPr>
        <w:ind w:firstLineChars="300" w:firstLine="694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なお、許可を受けた介助者のある場合は、競技役員の指示に従う。</w:t>
      </w:r>
    </w:p>
    <w:p w:rsidR="00840320" w:rsidRPr="00AA1BCD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840320" w:rsidRPr="00AA1BCD">
        <w:rPr>
          <w:rFonts w:asciiTheme="minorEastAsia" w:hAnsiTheme="minorEastAsia" w:hint="eastAsia"/>
          <w:sz w:val="22"/>
        </w:rPr>
        <w:t xml:space="preserve">　浮具の使用</w:t>
      </w:r>
    </w:p>
    <w:p w:rsidR="00840320" w:rsidRPr="00AA1BCD" w:rsidRDefault="00073BC7" w:rsidP="00891C34">
      <w:pPr>
        <w:ind w:left="231" w:hangingChars="100" w:hanging="231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 xml:space="preserve">　　</w:t>
      </w:r>
      <w:r w:rsidR="00840320" w:rsidRPr="00AA1BCD">
        <w:rPr>
          <w:rFonts w:asciiTheme="minorEastAsia" w:hAnsiTheme="minorEastAsia" w:hint="eastAsia"/>
          <w:sz w:val="22"/>
        </w:rPr>
        <w:t>障</w:t>
      </w:r>
      <w:r w:rsidR="00891C34">
        <w:rPr>
          <w:rFonts w:asciiTheme="minorEastAsia" w:hAnsiTheme="minorEastAsia" w:hint="eastAsia"/>
          <w:sz w:val="22"/>
        </w:rPr>
        <w:t>がい</w:t>
      </w:r>
      <w:r w:rsidR="00840320" w:rsidRPr="00AA1BCD">
        <w:rPr>
          <w:rFonts w:asciiTheme="minorEastAsia" w:hAnsiTheme="minorEastAsia" w:hint="eastAsia"/>
          <w:sz w:val="22"/>
        </w:rPr>
        <w:t>のために、浮具の使用が必要な選手は、参加申込時に申し出があり、かつ、審判長が認めた場合に限り、両腕、首及び腰に浮具を使用してもよい。ただし、浮具は選手が用意しなければならない。</w:t>
      </w:r>
    </w:p>
    <w:p w:rsidR="00840320" w:rsidRPr="00AA1BCD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840320" w:rsidRPr="00AA1BCD">
        <w:rPr>
          <w:rFonts w:asciiTheme="minorEastAsia" w:hAnsiTheme="minorEastAsia" w:hint="eastAsia"/>
          <w:sz w:val="22"/>
        </w:rPr>
        <w:t xml:space="preserve">　貸出用車椅子</w:t>
      </w:r>
    </w:p>
    <w:p w:rsidR="00840320" w:rsidRPr="00AA1BCD" w:rsidRDefault="00073BC7" w:rsidP="00891C34">
      <w:pPr>
        <w:ind w:left="231" w:hangingChars="100" w:hanging="231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 xml:space="preserve">　　</w:t>
      </w:r>
      <w:r w:rsidR="001A6E3D" w:rsidRPr="00AA1BCD">
        <w:rPr>
          <w:rFonts w:asciiTheme="minorEastAsia" w:hAnsiTheme="minorEastAsia" w:hint="eastAsia"/>
          <w:sz w:val="22"/>
        </w:rPr>
        <w:t>競技エリア内への入場の際に車椅子が必要な選手は</w:t>
      </w:r>
      <w:r w:rsidR="00AA1BCD" w:rsidRPr="00AA1BCD">
        <w:rPr>
          <w:rFonts w:asciiTheme="minorEastAsia" w:hAnsiTheme="minorEastAsia" w:hint="eastAsia"/>
          <w:sz w:val="22"/>
        </w:rPr>
        <w:t>、</w:t>
      </w:r>
      <w:r w:rsidR="001A6E3D" w:rsidRPr="00AA1BCD">
        <w:rPr>
          <w:rFonts w:asciiTheme="minorEastAsia" w:hAnsiTheme="minorEastAsia" w:hint="eastAsia"/>
          <w:sz w:val="22"/>
        </w:rPr>
        <w:t>原則として主催者の用意し</w:t>
      </w:r>
      <w:r w:rsidR="00AA1BCD" w:rsidRPr="00AA1BCD">
        <w:rPr>
          <w:rFonts w:asciiTheme="minorEastAsia" w:hAnsiTheme="minorEastAsia" w:hint="eastAsia"/>
          <w:sz w:val="22"/>
        </w:rPr>
        <w:t>た車椅子を使用するものとする。</w:t>
      </w:r>
      <w:r w:rsidR="00D97128" w:rsidRPr="00AA1BCD">
        <w:rPr>
          <w:rFonts w:asciiTheme="minorEastAsia" w:hAnsiTheme="minorEastAsia" w:hint="eastAsia"/>
          <w:sz w:val="22"/>
        </w:rPr>
        <w:t>なお、自身の車椅子を使用する場合は車輪の汚れを取り除くこと。</w:t>
      </w:r>
    </w:p>
    <w:p w:rsid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　種目順</w:t>
      </w:r>
    </w:p>
    <w:p w:rsidR="009268EC" w:rsidRDefault="009268EC" w:rsidP="009268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別表の種目順により競技を行うので、参加申込時に参考にすること。ただし、編成</w:t>
      </w:r>
    </w:p>
    <w:p w:rsidR="009268EC" w:rsidRDefault="009268EC" w:rsidP="009268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上、やむを得ず種目順を変更することがある。</w:t>
      </w:r>
    </w:p>
    <w:p w:rsidR="009268EC" w:rsidRP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【</w:t>
      </w:r>
      <w:r w:rsidRPr="009268EC">
        <w:rPr>
          <w:rFonts w:asciiTheme="minorEastAsia" w:hAnsiTheme="minorEastAsia" w:hint="eastAsia"/>
          <w:sz w:val="22"/>
        </w:rPr>
        <w:t>別表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7"/>
        <w:tblpPr w:leftFromText="142" w:rightFromText="142" w:vertAnchor="text" w:horzAnchor="margin" w:tblpXSpec="center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871"/>
        <w:gridCol w:w="708"/>
        <w:gridCol w:w="2977"/>
      </w:tblGrid>
      <w:tr w:rsidR="009268EC" w:rsidRPr="009268EC" w:rsidTr="009268EC">
        <w:tc>
          <w:tcPr>
            <w:tcW w:w="675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71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25ｍ自由形</w:t>
            </w:r>
          </w:p>
        </w:tc>
        <w:tc>
          <w:tcPr>
            <w:tcW w:w="708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50ｍ自由形</w:t>
            </w:r>
          </w:p>
        </w:tc>
      </w:tr>
      <w:tr w:rsidR="009268EC" w:rsidRPr="009268EC" w:rsidTr="009268EC">
        <w:tc>
          <w:tcPr>
            <w:tcW w:w="675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71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25ｍ挑戦</w:t>
            </w:r>
          </w:p>
        </w:tc>
        <w:tc>
          <w:tcPr>
            <w:tcW w:w="708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50ｍ平泳ぎ</w:t>
            </w:r>
          </w:p>
        </w:tc>
      </w:tr>
      <w:tr w:rsidR="009268EC" w:rsidRPr="009268EC" w:rsidTr="009268EC">
        <w:tc>
          <w:tcPr>
            <w:tcW w:w="675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71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25ｍ平泳ぎ</w:t>
            </w:r>
          </w:p>
        </w:tc>
        <w:tc>
          <w:tcPr>
            <w:tcW w:w="708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50ｍ背泳ぎ</w:t>
            </w:r>
          </w:p>
        </w:tc>
      </w:tr>
      <w:tr w:rsidR="009268EC" w:rsidRPr="009268EC" w:rsidTr="009268EC">
        <w:tc>
          <w:tcPr>
            <w:tcW w:w="675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71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25ｍ背泳ぎ</w:t>
            </w:r>
          </w:p>
        </w:tc>
        <w:tc>
          <w:tcPr>
            <w:tcW w:w="708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50ｍバタフライ</w:t>
            </w:r>
          </w:p>
        </w:tc>
      </w:tr>
      <w:tr w:rsidR="009268EC" w:rsidRPr="009268EC" w:rsidTr="009268EC">
        <w:tc>
          <w:tcPr>
            <w:tcW w:w="675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71" w:type="dxa"/>
          </w:tcPr>
          <w:p w:rsidR="009268EC" w:rsidRPr="009268EC" w:rsidRDefault="009268EC" w:rsidP="00891C34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25ｍバタフライ</w:t>
            </w:r>
          </w:p>
        </w:tc>
        <w:tc>
          <w:tcPr>
            <w:tcW w:w="708" w:type="dxa"/>
            <w:vAlign w:val="center"/>
          </w:tcPr>
          <w:p w:rsidR="009268EC" w:rsidRPr="009268EC" w:rsidRDefault="009268EC" w:rsidP="00891C34">
            <w:pPr>
              <w:ind w:left="462" w:hangingChars="200" w:hanging="462"/>
              <w:jc w:val="center"/>
              <w:rPr>
                <w:rFonts w:asciiTheme="minorEastAsia" w:hAnsiTheme="minorEastAsia"/>
                <w:sz w:val="22"/>
              </w:rPr>
            </w:pPr>
            <w:r w:rsidRPr="009268EC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977" w:type="dxa"/>
          </w:tcPr>
          <w:p w:rsidR="009268EC" w:rsidRPr="009268EC" w:rsidRDefault="004F0690" w:rsidP="004F0690">
            <w:pPr>
              <w:ind w:left="462" w:hangingChars="200" w:hanging="46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4×25</w:t>
            </w:r>
            <w:r w:rsidR="009268EC" w:rsidRPr="009268EC">
              <w:rPr>
                <w:rFonts w:asciiTheme="minorEastAsia" w:hAnsiTheme="minorEastAsia" w:hint="eastAsia"/>
                <w:sz w:val="22"/>
              </w:rPr>
              <w:t>ｍリレー</w:t>
            </w:r>
          </w:p>
        </w:tc>
      </w:tr>
    </w:tbl>
    <w:p w:rsidR="009268EC" w:rsidRP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</w:p>
    <w:p w:rsid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</w:p>
    <w:p w:rsid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</w:p>
    <w:p w:rsid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</w:p>
    <w:p w:rsid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</w:p>
    <w:p w:rsidR="009268EC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</w:p>
    <w:p w:rsidR="001A6E3D" w:rsidRPr="00AA1BCD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AA1BCD" w:rsidRPr="00AA1BCD">
        <w:rPr>
          <w:rFonts w:asciiTheme="minorEastAsia" w:hAnsiTheme="minorEastAsia" w:hint="eastAsia"/>
          <w:sz w:val="22"/>
        </w:rPr>
        <w:t xml:space="preserve">　開始式・記録証の発行</w:t>
      </w:r>
    </w:p>
    <w:p w:rsidR="001A6E3D" w:rsidRPr="00AA1BCD" w:rsidRDefault="001A6E3D" w:rsidP="001A6E3D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（１）開始式</w:t>
      </w:r>
    </w:p>
    <w:p w:rsidR="001A6E3D" w:rsidRPr="00AA1BCD" w:rsidRDefault="00AA1BCD" w:rsidP="00891C34">
      <w:pPr>
        <w:ind w:firstLineChars="200" w:firstLine="46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ア　開会式は、競技開始前に2階アリーナ棟・体育館</w:t>
      </w:r>
      <w:r w:rsidR="001A6E3D" w:rsidRPr="00AA1BCD">
        <w:rPr>
          <w:rFonts w:asciiTheme="minorEastAsia" w:hAnsiTheme="minorEastAsia" w:hint="eastAsia"/>
          <w:sz w:val="22"/>
        </w:rPr>
        <w:t>で行う。</w:t>
      </w:r>
    </w:p>
    <w:p w:rsidR="001A6E3D" w:rsidRPr="00AA1BCD" w:rsidRDefault="00AA1BCD" w:rsidP="00891C34">
      <w:pPr>
        <w:ind w:leftChars="200" w:left="673" w:hangingChars="100" w:hanging="231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イ　開会</w:t>
      </w:r>
      <w:r w:rsidR="001A6E3D" w:rsidRPr="00AA1BCD">
        <w:rPr>
          <w:rFonts w:asciiTheme="minorEastAsia" w:hAnsiTheme="minorEastAsia" w:hint="eastAsia"/>
          <w:sz w:val="22"/>
        </w:rPr>
        <w:t>式に参加する選手は、開始式開始</w:t>
      </w:r>
      <w:r w:rsidR="005E1FA6" w:rsidRPr="00AA1BCD">
        <w:rPr>
          <w:rFonts w:asciiTheme="minorEastAsia" w:hAnsiTheme="minorEastAsia" w:hint="eastAsia"/>
          <w:sz w:val="22"/>
        </w:rPr>
        <w:t>10分前までに</w:t>
      </w:r>
      <w:r w:rsidR="001A6E3D" w:rsidRPr="00AA1BCD">
        <w:rPr>
          <w:rFonts w:asciiTheme="minorEastAsia" w:hAnsiTheme="minorEastAsia" w:hint="eastAsia"/>
          <w:sz w:val="22"/>
        </w:rPr>
        <w:t>、指定された場所に集合すること。</w:t>
      </w:r>
    </w:p>
    <w:p w:rsidR="001A6E3D" w:rsidRPr="00AA1BCD" w:rsidRDefault="00AA1BCD" w:rsidP="00891C34">
      <w:pPr>
        <w:ind w:firstLineChars="200" w:firstLine="46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ウ　開会</w:t>
      </w:r>
      <w:r w:rsidR="001A6E3D" w:rsidRPr="00AA1BCD">
        <w:rPr>
          <w:rFonts w:asciiTheme="minorEastAsia" w:hAnsiTheme="minorEastAsia" w:hint="eastAsia"/>
          <w:sz w:val="22"/>
        </w:rPr>
        <w:t>式に参加する選手は、原則として衣服を身に着けること。</w:t>
      </w:r>
    </w:p>
    <w:p w:rsidR="001A6E3D" w:rsidRPr="00AA1BCD" w:rsidRDefault="00AA1BCD" w:rsidP="001A6E3D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（２）記録証の授与</w:t>
      </w:r>
    </w:p>
    <w:p w:rsidR="001A6E3D" w:rsidRDefault="001A6E3D" w:rsidP="00891C34">
      <w:pPr>
        <w:ind w:left="694" w:hangingChars="300" w:hanging="694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 xml:space="preserve">　　　　</w:t>
      </w:r>
      <w:r w:rsidR="00AA1BCD" w:rsidRPr="00AA1BCD">
        <w:rPr>
          <w:rFonts w:asciiTheme="minorEastAsia" w:hAnsiTheme="minorEastAsia" w:hint="eastAsia"/>
          <w:sz w:val="22"/>
        </w:rPr>
        <w:t>記録証は、各組の競技終了後に順次行う。</w:t>
      </w:r>
    </w:p>
    <w:p w:rsidR="001A6E3D" w:rsidRPr="00AA1BCD" w:rsidRDefault="009268EC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1A6E3D" w:rsidRPr="00AA1BCD">
        <w:rPr>
          <w:rFonts w:asciiTheme="minorEastAsia" w:hAnsiTheme="minorEastAsia" w:hint="eastAsia"/>
          <w:sz w:val="22"/>
        </w:rPr>
        <w:t xml:space="preserve">　撮影</w:t>
      </w:r>
    </w:p>
    <w:p w:rsidR="00E86A0A" w:rsidRPr="00AA1BCD" w:rsidRDefault="00E86A0A" w:rsidP="00E86A0A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（１）フラッシュ撮影は禁止する。</w:t>
      </w:r>
    </w:p>
    <w:p w:rsidR="001A6E3D" w:rsidRPr="00AA1BCD" w:rsidRDefault="00E86A0A" w:rsidP="00891C34">
      <w:pPr>
        <w:ind w:left="462" w:hangingChars="200" w:hanging="46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（２</w:t>
      </w:r>
      <w:r w:rsidR="001A6E3D" w:rsidRPr="00AA1BCD">
        <w:rPr>
          <w:rFonts w:asciiTheme="minorEastAsia" w:hAnsiTheme="minorEastAsia" w:hint="eastAsia"/>
          <w:sz w:val="22"/>
        </w:rPr>
        <w:t>）介助者によるプールサイドでの撮影は禁止する。</w:t>
      </w:r>
    </w:p>
    <w:p w:rsidR="001A6E3D" w:rsidRPr="00AA1BCD" w:rsidRDefault="009268EC" w:rsidP="001A6E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</w:t>
      </w:r>
      <w:r w:rsidR="001A6E3D" w:rsidRPr="00AA1BCD">
        <w:rPr>
          <w:rFonts w:asciiTheme="minorEastAsia" w:hAnsiTheme="minorEastAsia" w:hint="eastAsia"/>
          <w:sz w:val="22"/>
        </w:rPr>
        <w:t xml:space="preserve">　更衣</w:t>
      </w:r>
    </w:p>
    <w:p w:rsidR="001A6E3D" w:rsidRPr="00AA1BCD" w:rsidRDefault="001A6E3D" w:rsidP="001A6E3D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（１）更衣は、更衣室を利用すること。</w:t>
      </w:r>
    </w:p>
    <w:p w:rsidR="001A6E3D" w:rsidRPr="00AA1BCD" w:rsidRDefault="001A6E3D" w:rsidP="001A6E3D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（２）異性の介助を必要とする者は、</w:t>
      </w:r>
      <w:r w:rsidR="00891C34">
        <w:rPr>
          <w:rFonts w:asciiTheme="minorEastAsia" w:hAnsiTheme="minorEastAsia" w:hint="eastAsia"/>
          <w:sz w:val="22"/>
        </w:rPr>
        <w:t>親子</w:t>
      </w:r>
      <w:r w:rsidR="00D97128" w:rsidRPr="00AA1BCD">
        <w:rPr>
          <w:rFonts w:asciiTheme="minorEastAsia" w:hAnsiTheme="minorEastAsia" w:hint="eastAsia"/>
          <w:sz w:val="22"/>
        </w:rPr>
        <w:t>更衣室</w:t>
      </w:r>
      <w:r w:rsidRPr="00AA1BCD">
        <w:rPr>
          <w:rFonts w:asciiTheme="minorEastAsia" w:hAnsiTheme="minorEastAsia" w:hint="eastAsia"/>
          <w:sz w:val="22"/>
        </w:rPr>
        <w:t>を使用すること。</w:t>
      </w:r>
    </w:p>
    <w:p w:rsidR="001A6E3D" w:rsidRPr="00AA1BCD" w:rsidRDefault="009268EC" w:rsidP="001A6E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</w:t>
      </w:r>
      <w:r w:rsidR="001A6E3D" w:rsidRPr="00AA1BCD">
        <w:rPr>
          <w:rFonts w:asciiTheme="minorEastAsia" w:hAnsiTheme="minorEastAsia" w:hint="eastAsia"/>
          <w:sz w:val="22"/>
        </w:rPr>
        <w:t xml:space="preserve">　ウォームアップ</w:t>
      </w:r>
    </w:p>
    <w:p w:rsidR="001A6E3D" w:rsidRPr="00AA1BCD" w:rsidRDefault="001A6E3D" w:rsidP="001A6E3D">
      <w:pPr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 xml:space="preserve">　　</w:t>
      </w:r>
      <w:r w:rsidR="00AA1BCD" w:rsidRPr="00AA1BCD">
        <w:rPr>
          <w:rFonts w:asciiTheme="minorEastAsia" w:hAnsiTheme="minorEastAsia" w:hint="eastAsia"/>
          <w:sz w:val="22"/>
        </w:rPr>
        <w:t>ウォームアップについては、10時00分～10時20分までとする。</w:t>
      </w:r>
    </w:p>
    <w:p w:rsidR="001A6E3D" w:rsidRPr="00AA1BCD" w:rsidRDefault="009268EC" w:rsidP="001A6E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13</w:t>
      </w:r>
      <w:r w:rsidR="001A6E3D" w:rsidRPr="00AA1BCD">
        <w:rPr>
          <w:rFonts w:asciiTheme="minorEastAsia" w:hAnsiTheme="minorEastAsia" w:hint="eastAsia"/>
          <w:sz w:val="22"/>
        </w:rPr>
        <w:t xml:space="preserve">　その他</w:t>
      </w:r>
    </w:p>
    <w:p w:rsidR="001A6E3D" w:rsidRPr="00AA1BCD" w:rsidRDefault="00AA1BCD" w:rsidP="00891C34">
      <w:pPr>
        <w:ind w:left="462" w:hangingChars="200" w:hanging="46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（１</w:t>
      </w:r>
      <w:r w:rsidR="00DB012E">
        <w:rPr>
          <w:rFonts w:asciiTheme="minorEastAsia" w:hAnsiTheme="minorEastAsia" w:hint="eastAsia"/>
          <w:sz w:val="22"/>
        </w:rPr>
        <w:t>）競技エリアへは、選手、競技役員、実施本部員、競技者</w:t>
      </w:r>
      <w:r w:rsidR="001A6E3D" w:rsidRPr="00AA1BCD">
        <w:rPr>
          <w:rFonts w:asciiTheme="minorEastAsia" w:hAnsiTheme="minorEastAsia" w:hint="eastAsia"/>
          <w:sz w:val="22"/>
        </w:rPr>
        <w:t>及びあらかじめ許可された介助者、報道関係者、視察員等関係者以外は立ち入ることができない。</w:t>
      </w:r>
    </w:p>
    <w:p w:rsidR="001A6E3D" w:rsidRDefault="00AA1BCD" w:rsidP="00891C34">
      <w:pPr>
        <w:ind w:left="462" w:hangingChars="200" w:hanging="462"/>
        <w:rPr>
          <w:rFonts w:asciiTheme="minorEastAsia" w:hAnsiTheme="minorEastAsia"/>
          <w:sz w:val="22"/>
        </w:rPr>
      </w:pPr>
      <w:r w:rsidRPr="00AA1BCD">
        <w:rPr>
          <w:rFonts w:asciiTheme="minorEastAsia" w:hAnsiTheme="minorEastAsia" w:hint="eastAsia"/>
          <w:sz w:val="22"/>
        </w:rPr>
        <w:t>（２</w:t>
      </w:r>
      <w:r w:rsidR="001A6E3D" w:rsidRPr="00AA1BCD">
        <w:rPr>
          <w:rFonts w:asciiTheme="minorEastAsia" w:hAnsiTheme="minorEastAsia" w:hint="eastAsia"/>
          <w:sz w:val="22"/>
        </w:rPr>
        <w:t>）更衣室及び競技エリア以外では、水着、裸足のまま歩きまわらないこと。</w:t>
      </w:r>
    </w:p>
    <w:p w:rsidR="001A242B" w:rsidRPr="00AA1BCD" w:rsidRDefault="001A242B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（３）参加者については、スイムキャップに名前を入れること。（選手確認のため）</w:t>
      </w:r>
    </w:p>
    <w:p w:rsidR="001A6E3D" w:rsidRPr="00AA1BCD" w:rsidRDefault="001A242B" w:rsidP="001A6E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1A6E3D" w:rsidRPr="00AA1BCD">
        <w:rPr>
          <w:rFonts w:asciiTheme="minorEastAsia" w:hAnsiTheme="minorEastAsia" w:hint="eastAsia"/>
          <w:sz w:val="22"/>
        </w:rPr>
        <w:t>）土足厳禁の区域制限を守ること。</w:t>
      </w:r>
      <w:r w:rsidR="00DB012E">
        <w:rPr>
          <w:rFonts w:asciiTheme="minorEastAsia" w:hAnsiTheme="minorEastAsia" w:hint="eastAsia"/>
          <w:sz w:val="22"/>
        </w:rPr>
        <w:t>（プール競技場内、体育館）</w:t>
      </w:r>
    </w:p>
    <w:p w:rsidR="001A6E3D" w:rsidRDefault="001A242B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D97128" w:rsidRPr="00AA1BCD">
        <w:rPr>
          <w:rFonts w:asciiTheme="minorEastAsia" w:hAnsiTheme="minorEastAsia" w:hint="eastAsia"/>
          <w:sz w:val="22"/>
        </w:rPr>
        <w:t>）競技エリアへの</w:t>
      </w:r>
      <w:r w:rsidR="00DB012E">
        <w:rPr>
          <w:rFonts w:asciiTheme="minorEastAsia" w:hAnsiTheme="minorEastAsia" w:hint="eastAsia"/>
          <w:sz w:val="22"/>
        </w:rPr>
        <w:t>飲食物</w:t>
      </w:r>
      <w:r w:rsidR="001A6E3D" w:rsidRPr="00AA1BCD">
        <w:rPr>
          <w:rFonts w:asciiTheme="minorEastAsia" w:hAnsiTheme="minorEastAsia" w:hint="eastAsia"/>
          <w:sz w:val="22"/>
        </w:rPr>
        <w:t>の持ち込みを禁止する。</w:t>
      </w:r>
      <w:r w:rsidR="00E81E1C" w:rsidRPr="00AA1BCD">
        <w:rPr>
          <w:rFonts w:asciiTheme="minorEastAsia" w:hAnsiTheme="minorEastAsia" w:hint="eastAsia"/>
          <w:sz w:val="22"/>
        </w:rPr>
        <w:t>ただし、</w:t>
      </w:r>
      <w:r w:rsidR="00DB012E">
        <w:rPr>
          <w:rFonts w:asciiTheme="minorEastAsia" w:hAnsiTheme="minorEastAsia" w:hint="eastAsia"/>
          <w:sz w:val="22"/>
        </w:rPr>
        <w:t>更衣室内では、</w:t>
      </w:r>
      <w:r w:rsidR="00F10900" w:rsidRPr="00AA1BCD">
        <w:rPr>
          <w:rFonts w:asciiTheme="minorEastAsia" w:hAnsiTheme="minorEastAsia" w:hint="eastAsia"/>
          <w:sz w:val="22"/>
        </w:rPr>
        <w:t>水分補給</w:t>
      </w:r>
      <w:r w:rsidR="00D97128" w:rsidRPr="00AA1BCD">
        <w:rPr>
          <w:rFonts w:asciiTheme="minorEastAsia" w:hAnsiTheme="minorEastAsia" w:hint="eastAsia"/>
          <w:sz w:val="22"/>
        </w:rPr>
        <w:t>は認める</w:t>
      </w:r>
      <w:r w:rsidR="00DB012E">
        <w:rPr>
          <w:rFonts w:asciiTheme="minorEastAsia" w:hAnsiTheme="minorEastAsia" w:hint="eastAsia"/>
          <w:sz w:val="22"/>
        </w:rPr>
        <w:t>が、それ以外の飲食については禁止する。</w:t>
      </w:r>
    </w:p>
    <w:p w:rsidR="00DB012E" w:rsidRPr="00AA1BCD" w:rsidRDefault="001A242B" w:rsidP="00891C34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</w:t>
      </w:r>
      <w:r w:rsidR="00DB012E">
        <w:rPr>
          <w:rFonts w:asciiTheme="minorEastAsia" w:hAnsiTheme="minorEastAsia" w:hint="eastAsia"/>
          <w:sz w:val="22"/>
        </w:rPr>
        <w:t>）観覧</w:t>
      </w:r>
      <w:r w:rsidR="00B011E0">
        <w:rPr>
          <w:rFonts w:asciiTheme="minorEastAsia" w:hAnsiTheme="minorEastAsia" w:hint="eastAsia"/>
          <w:sz w:val="22"/>
        </w:rPr>
        <w:t>者</w:t>
      </w:r>
      <w:r w:rsidR="00DB012E">
        <w:rPr>
          <w:rFonts w:asciiTheme="minorEastAsia" w:hAnsiTheme="minorEastAsia" w:hint="eastAsia"/>
          <w:sz w:val="22"/>
        </w:rPr>
        <w:t>は、ラウンジ等にある椅子を動かさない</w:t>
      </w:r>
      <w:r w:rsidR="00B011E0">
        <w:rPr>
          <w:rFonts w:asciiTheme="minorEastAsia" w:hAnsiTheme="minorEastAsia" w:hint="eastAsia"/>
          <w:sz w:val="22"/>
        </w:rPr>
        <w:t>こと</w:t>
      </w:r>
      <w:r w:rsidR="00DB012E">
        <w:rPr>
          <w:rFonts w:asciiTheme="minorEastAsia" w:hAnsiTheme="minorEastAsia" w:hint="eastAsia"/>
          <w:sz w:val="22"/>
        </w:rPr>
        <w:t>。</w:t>
      </w:r>
      <w:r w:rsidR="009268EC">
        <w:rPr>
          <w:rFonts w:asciiTheme="minorEastAsia" w:hAnsiTheme="minorEastAsia" w:hint="eastAsia"/>
          <w:sz w:val="22"/>
        </w:rPr>
        <w:t>また、他の利用者の妨げにならないように</w:t>
      </w:r>
      <w:r w:rsidR="00B011E0">
        <w:rPr>
          <w:rFonts w:asciiTheme="minorEastAsia" w:hAnsiTheme="minorEastAsia" w:hint="eastAsia"/>
          <w:sz w:val="22"/>
        </w:rPr>
        <w:t>すること</w:t>
      </w:r>
      <w:r w:rsidR="009268EC">
        <w:rPr>
          <w:rFonts w:asciiTheme="minorEastAsia" w:hAnsiTheme="minorEastAsia" w:hint="eastAsia"/>
          <w:sz w:val="22"/>
        </w:rPr>
        <w:t>。</w:t>
      </w:r>
    </w:p>
    <w:p w:rsidR="001A6E3D" w:rsidRPr="00B011E0" w:rsidRDefault="001A6E3D" w:rsidP="001A6E3D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1A6E3D" w:rsidRPr="00B011E0" w:rsidSect="00891C34">
      <w:pgSz w:w="11906" w:h="16838" w:code="9"/>
      <w:pgMar w:top="1134" w:right="1418" w:bottom="1134" w:left="1418" w:header="851" w:footer="454" w:gutter="0"/>
      <w:pgNumType w:start="23"/>
      <w:cols w:space="425"/>
      <w:docGrid w:type="linesAndChars" w:linePitch="30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49" w:rsidRDefault="00860849" w:rsidP="00C34E13">
      <w:r>
        <w:separator/>
      </w:r>
    </w:p>
  </w:endnote>
  <w:endnote w:type="continuationSeparator" w:id="0">
    <w:p w:rsidR="00860849" w:rsidRDefault="00860849" w:rsidP="00C3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49" w:rsidRDefault="00860849" w:rsidP="00C34E13">
      <w:r>
        <w:separator/>
      </w:r>
    </w:p>
  </w:footnote>
  <w:footnote w:type="continuationSeparator" w:id="0">
    <w:p w:rsidR="00860849" w:rsidRDefault="00860849" w:rsidP="00C3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046DE"/>
    <w:multiLevelType w:val="hybridMultilevel"/>
    <w:tmpl w:val="64AEBE9C"/>
    <w:lvl w:ilvl="0" w:tplc="7B5C15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70"/>
    <w:rsid w:val="00073BC7"/>
    <w:rsid w:val="00096EE1"/>
    <w:rsid w:val="000C6CFE"/>
    <w:rsid w:val="000F1E66"/>
    <w:rsid w:val="00102DBF"/>
    <w:rsid w:val="00120C12"/>
    <w:rsid w:val="00194A9A"/>
    <w:rsid w:val="001A242B"/>
    <w:rsid w:val="001A6E3D"/>
    <w:rsid w:val="001B449A"/>
    <w:rsid w:val="001C144B"/>
    <w:rsid w:val="001E0635"/>
    <w:rsid w:val="0023141A"/>
    <w:rsid w:val="00234B4D"/>
    <w:rsid w:val="00247C5E"/>
    <w:rsid w:val="00270F90"/>
    <w:rsid w:val="00344688"/>
    <w:rsid w:val="003A4E5B"/>
    <w:rsid w:val="003B1470"/>
    <w:rsid w:val="003C789E"/>
    <w:rsid w:val="00435CCB"/>
    <w:rsid w:val="004D1488"/>
    <w:rsid w:val="004E4009"/>
    <w:rsid w:val="004F0690"/>
    <w:rsid w:val="00514F2B"/>
    <w:rsid w:val="00546DF6"/>
    <w:rsid w:val="0057263B"/>
    <w:rsid w:val="005955AF"/>
    <w:rsid w:val="005D49F2"/>
    <w:rsid w:val="005E1FA6"/>
    <w:rsid w:val="0061031F"/>
    <w:rsid w:val="00670C0F"/>
    <w:rsid w:val="006915C1"/>
    <w:rsid w:val="006939D5"/>
    <w:rsid w:val="0070006F"/>
    <w:rsid w:val="00711D00"/>
    <w:rsid w:val="0076665C"/>
    <w:rsid w:val="00770DAE"/>
    <w:rsid w:val="007C2227"/>
    <w:rsid w:val="007C2F5F"/>
    <w:rsid w:val="007F4B4D"/>
    <w:rsid w:val="00832157"/>
    <w:rsid w:val="00840320"/>
    <w:rsid w:val="00860849"/>
    <w:rsid w:val="00865FBA"/>
    <w:rsid w:val="00872769"/>
    <w:rsid w:val="00891C34"/>
    <w:rsid w:val="008C7C7A"/>
    <w:rsid w:val="008F5D2E"/>
    <w:rsid w:val="009268EC"/>
    <w:rsid w:val="0095726D"/>
    <w:rsid w:val="00957A4E"/>
    <w:rsid w:val="00960FAB"/>
    <w:rsid w:val="009A59D0"/>
    <w:rsid w:val="009D58B6"/>
    <w:rsid w:val="009E29FB"/>
    <w:rsid w:val="00A33864"/>
    <w:rsid w:val="00A47637"/>
    <w:rsid w:val="00AA1198"/>
    <w:rsid w:val="00AA1BCD"/>
    <w:rsid w:val="00AC39C4"/>
    <w:rsid w:val="00B011E0"/>
    <w:rsid w:val="00B55257"/>
    <w:rsid w:val="00B60407"/>
    <w:rsid w:val="00B71C96"/>
    <w:rsid w:val="00BA4530"/>
    <w:rsid w:val="00BB448F"/>
    <w:rsid w:val="00BC080A"/>
    <w:rsid w:val="00BC5DBC"/>
    <w:rsid w:val="00C10FA5"/>
    <w:rsid w:val="00C34E13"/>
    <w:rsid w:val="00D55197"/>
    <w:rsid w:val="00D61B93"/>
    <w:rsid w:val="00D71F35"/>
    <w:rsid w:val="00D73038"/>
    <w:rsid w:val="00D97128"/>
    <w:rsid w:val="00DB012E"/>
    <w:rsid w:val="00E01788"/>
    <w:rsid w:val="00E81E1C"/>
    <w:rsid w:val="00E86A0A"/>
    <w:rsid w:val="00E96A1B"/>
    <w:rsid w:val="00EB5ECE"/>
    <w:rsid w:val="00EF7CEC"/>
    <w:rsid w:val="00F10900"/>
    <w:rsid w:val="00F109F5"/>
    <w:rsid w:val="00F447DF"/>
    <w:rsid w:val="00F7644A"/>
    <w:rsid w:val="00F835C5"/>
    <w:rsid w:val="00FC32D8"/>
    <w:rsid w:val="00FD27F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E942"/>
  <w15:docId w15:val="{63D89CDA-62BB-4406-8E46-63A8A6C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E13"/>
  </w:style>
  <w:style w:type="paragraph" w:styleId="a5">
    <w:name w:val="footer"/>
    <w:basedOn w:val="a"/>
    <w:link w:val="a6"/>
    <w:uiPriority w:val="99"/>
    <w:unhideWhenUsed/>
    <w:rsid w:val="00C3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E13"/>
  </w:style>
  <w:style w:type="table" w:styleId="a7">
    <w:name w:val="Table Grid"/>
    <w:basedOn w:val="a1"/>
    <w:uiPriority w:val="59"/>
    <w:rsid w:val="004E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955AF"/>
  </w:style>
  <w:style w:type="character" w:customStyle="1" w:styleId="a9">
    <w:name w:val="日付 (文字)"/>
    <w:basedOn w:val="a0"/>
    <w:link w:val="a8"/>
    <w:uiPriority w:val="99"/>
    <w:semiHidden/>
    <w:rsid w:val="005955AF"/>
  </w:style>
  <w:style w:type="paragraph" w:styleId="aa">
    <w:name w:val="Balloon Text"/>
    <w:basedOn w:val="a"/>
    <w:link w:val="ab"/>
    <w:uiPriority w:val="99"/>
    <w:semiHidden/>
    <w:unhideWhenUsed/>
    <w:rsid w:val="0092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68E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6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SS13110186</dc:creator>
  <cp:lastModifiedBy>福岡県障害者スポーツ協会</cp:lastModifiedBy>
  <cp:revision>8</cp:revision>
  <cp:lastPrinted>2017-05-30T00:09:00Z</cp:lastPrinted>
  <dcterms:created xsi:type="dcterms:W3CDTF">2017-07-10T12:37:00Z</dcterms:created>
  <dcterms:modified xsi:type="dcterms:W3CDTF">2018-04-24T00:13:00Z</dcterms:modified>
</cp:coreProperties>
</file>